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96" w:rsidRPr="00524DE9" w:rsidRDefault="00D91341" w:rsidP="00D91341">
      <w:pPr>
        <w:jc w:val="center"/>
        <w:rPr>
          <w:rFonts w:ascii="Century Gothic" w:hAnsi="Century Gothic"/>
          <w:b/>
          <w:sz w:val="20"/>
          <w:szCs w:val="20"/>
        </w:rPr>
      </w:pPr>
      <w:r w:rsidRPr="00524DE9">
        <w:rPr>
          <w:rFonts w:ascii="Century Gothic" w:hAnsi="Century Gothic"/>
          <w:b/>
          <w:sz w:val="20"/>
          <w:szCs w:val="20"/>
        </w:rPr>
        <w:t>¿CÓMO ENSEÑAR A HACER COSAS LAS PALABRAS?  VOLUMEN I</w:t>
      </w:r>
      <w:r w:rsidRPr="00524DE9">
        <w:rPr>
          <w:rFonts w:ascii="Century Gothic" w:hAnsi="Century Gothic"/>
          <w:b/>
          <w:sz w:val="20"/>
          <w:szCs w:val="20"/>
        </w:rPr>
        <w:br/>
        <w:t>CARLOS LOMAS</w:t>
      </w:r>
    </w:p>
    <w:p w:rsidR="00D91341" w:rsidRPr="00524DE9" w:rsidRDefault="00D91341" w:rsidP="00D91341">
      <w:pPr>
        <w:rPr>
          <w:rFonts w:ascii="Century Gothic" w:hAnsi="Century Gothic"/>
          <w:b/>
          <w:sz w:val="20"/>
          <w:szCs w:val="20"/>
        </w:rPr>
      </w:pPr>
      <w:r w:rsidRPr="00524DE9">
        <w:rPr>
          <w:rFonts w:ascii="Century Gothic" w:hAnsi="Century Gothic"/>
          <w:b/>
          <w:sz w:val="20"/>
          <w:szCs w:val="20"/>
        </w:rPr>
        <w:t>La competencia literaria</w:t>
      </w:r>
    </w:p>
    <w:p w:rsidR="00000000" w:rsidRPr="00524DE9" w:rsidRDefault="00524DE9" w:rsidP="00D91341">
      <w:pPr>
        <w:jc w:val="both"/>
        <w:rPr>
          <w:rFonts w:ascii="Century Gothic" w:hAnsi="Century Gothic"/>
          <w:sz w:val="20"/>
          <w:szCs w:val="20"/>
        </w:rPr>
      </w:pPr>
      <w:proofErr w:type="spellStart"/>
      <w:r w:rsidRPr="00524DE9">
        <w:rPr>
          <w:rFonts w:ascii="Century Gothic" w:hAnsi="Century Gothic"/>
          <w:sz w:val="20"/>
          <w:szCs w:val="20"/>
        </w:rPr>
        <w:t>Bierwisch</w:t>
      </w:r>
      <w:proofErr w:type="spellEnd"/>
      <w:r w:rsidRPr="00524DE9">
        <w:rPr>
          <w:rFonts w:ascii="Century Gothic" w:hAnsi="Century Gothic"/>
          <w:sz w:val="20"/>
          <w:szCs w:val="20"/>
        </w:rPr>
        <w:t xml:space="preserve"> (1965) definió en su día la competencia literaria como “una especifica capacidad que posibilita tanto la producción de estructuras </w:t>
      </w:r>
      <w:r w:rsidRPr="00524DE9">
        <w:rPr>
          <w:rFonts w:ascii="Century Gothic" w:hAnsi="Century Gothic"/>
          <w:sz w:val="20"/>
          <w:szCs w:val="20"/>
        </w:rPr>
        <w:t>poéticas como la comprensión de sus efectos”</w:t>
      </w:r>
    </w:p>
    <w:p w:rsidR="00000000" w:rsidRPr="00524DE9" w:rsidRDefault="00524DE9" w:rsidP="00D91341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La educación literaria consiste esencialmente en la adquisición y en el desarrollo de esta </w:t>
      </w:r>
      <w:r w:rsidR="00D91341" w:rsidRPr="00524DE9">
        <w:rPr>
          <w:rFonts w:ascii="Century Gothic" w:hAnsi="Century Gothic"/>
          <w:sz w:val="20"/>
          <w:szCs w:val="20"/>
        </w:rPr>
        <w:t>específica</w:t>
      </w:r>
      <w:r w:rsidRPr="00524DE9">
        <w:rPr>
          <w:rFonts w:ascii="Century Gothic" w:hAnsi="Century Gothic"/>
          <w:sz w:val="20"/>
          <w:szCs w:val="20"/>
        </w:rPr>
        <w:t xml:space="preserve"> capacidad y no tan solo en la transmisión escolar del legado literario de</w:t>
      </w:r>
      <w:r w:rsidRPr="00524DE9">
        <w:rPr>
          <w:rFonts w:ascii="Century Gothic" w:hAnsi="Century Gothic"/>
          <w:sz w:val="20"/>
          <w:szCs w:val="20"/>
        </w:rPr>
        <w:t xml:space="preserve"> las obras.</w:t>
      </w:r>
    </w:p>
    <w:p w:rsidR="00000000" w:rsidRPr="00524DE9" w:rsidRDefault="00D91341" w:rsidP="00D91341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>Porque</w:t>
      </w:r>
      <w:r w:rsidR="00524DE9" w:rsidRPr="00524DE9">
        <w:rPr>
          <w:rFonts w:ascii="Century Gothic" w:hAnsi="Century Gothic"/>
          <w:sz w:val="20"/>
          <w:szCs w:val="20"/>
        </w:rPr>
        <w:t xml:space="preserve"> esa capacidad no es innata si no que se aprende y por esta razón el objetivo esencial de la educación literaria es contribuir al desarrollo de la competencia literaria de los alumnos y de las alumnas. </w:t>
      </w:r>
    </w:p>
    <w:p w:rsidR="00D91341" w:rsidRPr="00524DE9" w:rsidRDefault="00D91341" w:rsidP="00D91341">
      <w:pPr>
        <w:jc w:val="both"/>
        <w:rPr>
          <w:rFonts w:ascii="Century Gothic" w:hAnsi="Century Gothic"/>
          <w:b/>
          <w:sz w:val="20"/>
          <w:szCs w:val="20"/>
        </w:rPr>
      </w:pPr>
      <w:r w:rsidRPr="00524DE9">
        <w:rPr>
          <w:rFonts w:ascii="Century Gothic" w:hAnsi="Century Gothic"/>
          <w:b/>
          <w:sz w:val="20"/>
          <w:szCs w:val="20"/>
        </w:rPr>
        <w:t>La ficción literaria</w:t>
      </w:r>
    </w:p>
    <w:p w:rsidR="00000000" w:rsidRPr="00524DE9" w:rsidRDefault="00524DE9" w:rsidP="00D91341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>La  ficció</w:t>
      </w:r>
      <w:r w:rsidRPr="00524DE9">
        <w:rPr>
          <w:rFonts w:ascii="Century Gothic" w:hAnsi="Century Gothic"/>
          <w:sz w:val="20"/>
          <w:szCs w:val="20"/>
        </w:rPr>
        <w:t xml:space="preserve">n literaria aporta al lector una serie de instrucciones de uso que le guían en la lectura y en la interpretación de la obra siempre que éste sea capaz de identificar de una manera adecuada los indicios con los que el texto le orienta.  </w:t>
      </w:r>
    </w:p>
    <w:p w:rsidR="00D91341" w:rsidRPr="00524DE9" w:rsidRDefault="00D91341" w:rsidP="00D91341">
      <w:pPr>
        <w:jc w:val="both"/>
        <w:rPr>
          <w:rFonts w:ascii="Century Gothic" w:hAnsi="Century Gothic"/>
          <w:b/>
          <w:sz w:val="20"/>
          <w:szCs w:val="20"/>
        </w:rPr>
      </w:pPr>
      <w:r w:rsidRPr="00524DE9">
        <w:rPr>
          <w:rFonts w:ascii="Century Gothic" w:hAnsi="Century Gothic"/>
          <w:b/>
          <w:sz w:val="20"/>
          <w:szCs w:val="20"/>
        </w:rPr>
        <w:t>Desarrollo de la competencia literaria en los alumnos y alumnas.</w:t>
      </w:r>
    </w:p>
    <w:p w:rsidR="00000000" w:rsidRPr="00524DE9" w:rsidRDefault="00524DE9" w:rsidP="00D91341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Hay  que favorecer en las aulas la experiencia de la comunicación literaria ya que los alumnos y las alumnas avanzarán en su competencia literaria en la medida en que entiendan que los textos literarios están</w:t>
      </w:r>
      <w:r w:rsidRPr="00524DE9">
        <w:rPr>
          <w:rFonts w:ascii="Century Gothic" w:hAnsi="Century Gothic"/>
          <w:sz w:val="20"/>
          <w:szCs w:val="20"/>
        </w:rPr>
        <w:t xml:space="preserve"> presentes en la vida cotidiana de nuestras sociedades.  </w:t>
      </w:r>
    </w:p>
    <w:p w:rsidR="00000000" w:rsidRPr="00524DE9" w:rsidRDefault="00524DE9" w:rsidP="00D91341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Conviene utilizar textos cuya textura facilite la comprensión de su significado pero a la vez haga posible la mejora de sus capacidades de interpretación de las formas y de los mensajes literarios.</w:t>
      </w:r>
      <w:r w:rsidRPr="00524DE9">
        <w:rPr>
          <w:rFonts w:ascii="Century Gothic" w:hAnsi="Century Gothic"/>
          <w:sz w:val="20"/>
          <w:szCs w:val="20"/>
        </w:rPr>
        <w:t xml:space="preserve"> </w:t>
      </w:r>
    </w:p>
    <w:p w:rsidR="00000000" w:rsidRPr="00524DE9" w:rsidRDefault="00524DE9" w:rsidP="00D91341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La competencia literaria no tendría que ver tanto con el aprendizaje formal de las obras y de los autores de la literatura como con el placer que emana del contraste entre la experiencia personal de quienes leen y sus experiencias literarias en torno a </w:t>
      </w:r>
      <w:r w:rsidRPr="00524DE9">
        <w:rPr>
          <w:rFonts w:ascii="Century Gothic" w:hAnsi="Century Gothic"/>
          <w:sz w:val="20"/>
          <w:szCs w:val="20"/>
        </w:rPr>
        <w:t xml:space="preserve">los textos.  </w:t>
      </w:r>
    </w:p>
    <w:p w:rsidR="00000000" w:rsidRPr="00524DE9" w:rsidRDefault="00524DE9" w:rsidP="00D91341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 xml:space="preserve">Ayudar a los alumnos y a las alumnas a desarrollar su capacidad para el análisis y la interpretación de textos cada vez más complejos exige planificar con detenimiento  un itinerario adecuado de aprendizajes literarios. </w:t>
      </w:r>
    </w:p>
    <w:p w:rsidR="00000000" w:rsidRPr="00524DE9" w:rsidRDefault="00D91341" w:rsidP="00D91341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Finalmente, </w:t>
      </w:r>
      <w:r w:rsidR="00524DE9" w:rsidRPr="00524DE9">
        <w:rPr>
          <w:rFonts w:ascii="Century Gothic" w:hAnsi="Century Gothic"/>
          <w:sz w:val="20"/>
          <w:szCs w:val="20"/>
          <w:lang w:val="es-ES"/>
        </w:rPr>
        <w:t>Conviene conjugar l</w:t>
      </w:r>
      <w:r w:rsidR="00524DE9" w:rsidRPr="00524DE9">
        <w:rPr>
          <w:rFonts w:ascii="Century Gothic" w:hAnsi="Century Gothic"/>
          <w:sz w:val="20"/>
          <w:szCs w:val="20"/>
          <w:lang w:val="es-ES"/>
        </w:rPr>
        <w:t>as actividades de recepción de los textos (lectura, análisis e interpretación) con las actividades  de producción de escritos de intención literaria</w:t>
      </w:r>
      <w:r w:rsidR="00524DE9" w:rsidRPr="00524DE9">
        <w:rPr>
          <w:rFonts w:ascii="Century Gothic" w:hAnsi="Century Gothic"/>
          <w:sz w:val="20"/>
          <w:szCs w:val="20"/>
          <w:lang w:val="es-ES"/>
        </w:rPr>
        <w:t xml:space="preserve">. </w:t>
      </w:r>
    </w:p>
    <w:p w:rsidR="00D91341" w:rsidRPr="00524DE9" w:rsidRDefault="00D91341" w:rsidP="00D91341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524DE9">
        <w:rPr>
          <w:rFonts w:ascii="Century Gothic" w:hAnsi="Century Gothic"/>
          <w:b/>
          <w:bCs/>
          <w:sz w:val="20"/>
          <w:szCs w:val="20"/>
        </w:rPr>
        <w:t>La educación literaria en la enseñanza obligatoria</w:t>
      </w:r>
    </w:p>
    <w:p w:rsidR="00000000" w:rsidRPr="00524DE9" w:rsidRDefault="00D91341" w:rsidP="00FD1486">
      <w:pPr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Los objetivos de la educación literaria  </w:t>
      </w:r>
      <w:r w:rsidR="00FD1486" w:rsidRPr="00524DE9">
        <w:rPr>
          <w:rFonts w:ascii="Century Gothic" w:hAnsi="Century Gothic"/>
          <w:sz w:val="20"/>
          <w:szCs w:val="20"/>
        </w:rPr>
        <w:t>e</w:t>
      </w:r>
      <w:r w:rsidR="00524DE9" w:rsidRPr="00524DE9">
        <w:rPr>
          <w:rFonts w:ascii="Century Gothic" w:hAnsi="Century Gothic"/>
          <w:sz w:val="20"/>
          <w:szCs w:val="20"/>
        </w:rPr>
        <w:t>n la enseñanza obligatoria son la adquisición de hábitos lectores y de capacidades de análisis de los textos, el desarrollo de la competencia lectora, el aprendizaje de las actitudes de aprecio de los textos literarios e incluso el estimulo de la escritur</w:t>
      </w:r>
      <w:r w:rsidR="00524DE9" w:rsidRPr="00524DE9">
        <w:rPr>
          <w:rFonts w:ascii="Century Gothic" w:hAnsi="Century Gothic"/>
          <w:sz w:val="20"/>
          <w:szCs w:val="20"/>
        </w:rPr>
        <w:t xml:space="preserve">a de intención literaria. 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lastRenderedPageBreak/>
        <w:t>De ahí la conveniencia de una pedagogía literaria que ponga el acento en las estrategias más adecuadas para el logro de estos fines (incluida una selección apropiada de los textos).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>Es oportuno iniciar el currículo de aproximac</w:t>
      </w:r>
      <w:r w:rsidRPr="00524DE9">
        <w:rPr>
          <w:rFonts w:ascii="Century Gothic" w:hAnsi="Century Gothic"/>
          <w:sz w:val="20"/>
          <w:szCs w:val="20"/>
        </w:rPr>
        <w:t xml:space="preserve">ión al texto literario a partir de textos con un “bajo nivel de </w:t>
      </w:r>
      <w:r w:rsidR="00FD1486" w:rsidRPr="00524DE9">
        <w:rPr>
          <w:rFonts w:ascii="Century Gothic" w:hAnsi="Century Gothic"/>
          <w:sz w:val="20"/>
          <w:szCs w:val="20"/>
        </w:rPr>
        <w:t>literalidad</w:t>
      </w:r>
      <w:r w:rsidRPr="00524DE9">
        <w:rPr>
          <w:rFonts w:ascii="Century Gothic" w:hAnsi="Century Gothic"/>
          <w:sz w:val="20"/>
          <w:szCs w:val="20"/>
        </w:rPr>
        <w:t xml:space="preserve">” para proceder después de manera gradual, hacia textos más propiamente &lt;&lt;literarios&gt;&gt; en todos sus componentes. </w:t>
      </w:r>
    </w:p>
    <w:p w:rsidR="00FD1486" w:rsidRPr="00524DE9" w:rsidRDefault="00FD1486" w:rsidP="00FD1486">
      <w:pPr>
        <w:jc w:val="both"/>
        <w:rPr>
          <w:rFonts w:ascii="Century Gothic" w:hAnsi="Century Gothic"/>
          <w:b/>
          <w:sz w:val="20"/>
          <w:szCs w:val="20"/>
        </w:rPr>
      </w:pPr>
      <w:r w:rsidRPr="00524DE9">
        <w:rPr>
          <w:rFonts w:ascii="Century Gothic" w:hAnsi="Century Gothic"/>
          <w:b/>
          <w:sz w:val="20"/>
          <w:szCs w:val="20"/>
        </w:rPr>
        <w:t>Los objetivos de la lectura de textos literarios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Entre los posib</w:t>
      </w:r>
      <w:r w:rsidRPr="00524DE9">
        <w:rPr>
          <w:rFonts w:ascii="Century Gothic" w:hAnsi="Century Gothic"/>
          <w:sz w:val="20"/>
          <w:szCs w:val="20"/>
        </w:rPr>
        <w:t>les objetivos ligados a la lectura del texto literario distinguimos: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A) Los afectivos.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B) Los cognitivos.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 xml:space="preserve">C) Los lingüísticos y los metalingüísticos. </w:t>
      </w:r>
    </w:p>
    <w:p w:rsidR="00FD1486" w:rsidRPr="00524DE9" w:rsidRDefault="00FD1486" w:rsidP="00FD1486">
      <w:pPr>
        <w:jc w:val="both"/>
        <w:rPr>
          <w:rFonts w:ascii="Century Gothic" w:hAnsi="Century Gothic"/>
          <w:b/>
          <w:sz w:val="20"/>
          <w:szCs w:val="20"/>
        </w:rPr>
      </w:pPr>
      <w:r w:rsidRPr="00524DE9">
        <w:rPr>
          <w:rFonts w:ascii="Century Gothic" w:hAnsi="Century Gothic"/>
          <w:b/>
          <w:sz w:val="20"/>
          <w:szCs w:val="20"/>
        </w:rPr>
        <w:t>Objetivos afectivos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>El objetivo afectivo final de la enseñanza obligatoria respecto al texto literar</w:t>
      </w:r>
      <w:r w:rsidRPr="00524DE9">
        <w:rPr>
          <w:rFonts w:ascii="Century Gothic" w:hAnsi="Century Gothic"/>
          <w:sz w:val="20"/>
          <w:szCs w:val="20"/>
        </w:rPr>
        <w:t xml:space="preserve">io es que el alumno adquiera una actitud positiva hacia este tipo de textos y que elabore un gusto autónomo por la lectura. 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Ejemplificándolos, dichos objetivos pueden ser, para la enseñanza secundaria:</w:t>
      </w:r>
    </w:p>
    <w:p w:rsidR="00000000" w:rsidRPr="00524DE9" w:rsidRDefault="00524DE9" w:rsidP="00FD1486">
      <w:pPr>
        <w:numPr>
          <w:ilvl w:val="0"/>
          <w:numId w:val="12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El alumno acepta con gusto leer los textos propuestos por el profesor.</w:t>
      </w:r>
    </w:p>
    <w:p w:rsidR="00000000" w:rsidRPr="00524DE9" w:rsidRDefault="00524DE9" w:rsidP="00FD1486">
      <w:pPr>
        <w:numPr>
          <w:ilvl w:val="0"/>
          <w:numId w:val="12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Toma conciencia del significado que puede tener para </w:t>
      </w:r>
      <w:proofErr w:type="spellStart"/>
      <w:r w:rsidRPr="00524DE9">
        <w:rPr>
          <w:rFonts w:ascii="Century Gothic" w:hAnsi="Century Gothic"/>
          <w:sz w:val="20"/>
          <w:szCs w:val="20"/>
        </w:rPr>
        <w:t>el</w:t>
      </w:r>
      <w:proofErr w:type="spellEnd"/>
      <w:r w:rsidRPr="00524DE9">
        <w:rPr>
          <w:rFonts w:ascii="Century Gothic" w:hAnsi="Century Gothic"/>
          <w:sz w:val="20"/>
          <w:szCs w:val="20"/>
        </w:rPr>
        <w:t xml:space="preserve"> un texto literario, analizando sus propias reacciones respecto a éste.</w:t>
      </w:r>
    </w:p>
    <w:p w:rsidR="00000000" w:rsidRPr="00524DE9" w:rsidRDefault="00524DE9" w:rsidP="00FD1486">
      <w:pPr>
        <w:numPr>
          <w:ilvl w:val="0"/>
          <w:numId w:val="12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Ésta </w:t>
      </w:r>
      <w:r w:rsidR="00FD1486" w:rsidRPr="00524DE9">
        <w:rPr>
          <w:rFonts w:ascii="Century Gothic" w:hAnsi="Century Gothic"/>
          <w:sz w:val="20"/>
          <w:szCs w:val="20"/>
        </w:rPr>
        <w:t>abierta</w:t>
      </w:r>
      <w:r w:rsidRPr="00524DE9">
        <w:rPr>
          <w:rFonts w:ascii="Century Gothic" w:hAnsi="Century Gothic"/>
          <w:sz w:val="20"/>
          <w:szCs w:val="20"/>
        </w:rPr>
        <w:t xml:space="preserve"> a la lectura individual, en el ámbito de la escuela, de textos literarios que sean significativos para él, sobre la base de experiencias de lectura anteriores. </w:t>
      </w:r>
    </w:p>
    <w:p w:rsidR="00000000" w:rsidRPr="00524DE9" w:rsidRDefault="00524DE9" w:rsidP="00FD1486">
      <w:pPr>
        <w:numPr>
          <w:ilvl w:val="0"/>
          <w:numId w:val="12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Sabe examinar sus reacciones respecto a diversos tipos de texto y tomar decision</w:t>
      </w:r>
      <w:r w:rsidRPr="00524DE9">
        <w:rPr>
          <w:rFonts w:ascii="Century Gothic" w:hAnsi="Century Gothic"/>
          <w:sz w:val="20"/>
          <w:szCs w:val="20"/>
        </w:rPr>
        <w:t>es personales en base a éstas.</w:t>
      </w:r>
    </w:p>
    <w:p w:rsidR="00000000" w:rsidRPr="00524DE9" w:rsidRDefault="00524DE9" w:rsidP="00FD1486">
      <w:pPr>
        <w:numPr>
          <w:ilvl w:val="0"/>
          <w:numId w:val="12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Ésta abierto a leer textos literarios diversos y, eventualmente, más comprometedores que aquellos pertenecientes a géneros que ya le son familiares.  </w:t>
      </w:r>
    </w:p>
    <w:p w:rsidR="00FD1486" w:rsidRPr="00524DE9" w:rsidRDefault="00FD1486" w:rsidP="00FD1486">
      <w:pPr>
        <w:jc w:val="both"/>
        <w:rPr>
          <w:rFonts w:ascii="Century Gothic" w:hAnsi="Century Gothic"/>
          <w:b/>
          <w:sz w:val="20"/>
          <w:szCs w:val="20"/>
        </w:rPr>
      </w:pPr>
      <w:r w:rsidRPr="00524DE9">
        <w:rPr>
          <w:rFonts w:ascii="Century Gothic" w:hAnsi="Century Gothic"/>
          <w:b/>
          <w:sz w:val="20"/>
          <w:szCs w:val="20"/>
        </w:rPr>
        <w:t>Objetivos cognitivos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La lectura del texto literario como la de cualqui</w:t>
      </w:r>
      <w:r w:rsidRPr="00524DE9">
        <w:rPr>
          <w:rFonts w:ascii="Century Gothic" w:hAnsi="Century Gothic"/>
          <w:sz w:val="20"/>
          <w:szCs w:val="20"/>
        </w:rPr>
        <w:t>er otro tipo de texto, favorece la adquisición de muchas capacidades cognitivas, entra las que se encuentran las de:</w:t>
      </w:r>
    </w:p>
    <w:p w:rsidR="00000000" w:rsidRPr="00524DE9" w:rsidRDefault="00524DE9" w:rsidP="00FD1486">
      <w:pPr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Previsión</w:t>
      </w:r>
    </w:p>
    <w:p w:rsidR="00000000" w:rsidRPr="00524DE9" w:rsidRDefault="00524DE9" w:rsidP="00FD1486">
      <w:pPr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Formulación de inferencias</w:t>
      </w:r>
    </w:p>
    <w:p w:rsidR="00000000" w:rsidRPr="00524DE9" w:rsidRDefault="00524DE9" w:rsidP="00FD1486">
      <w:pPr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Comparación</w:t>
      </w:r>
    </w:p>
    <w:p w:rsidR="00000000" w:rsidRPr="00524DE9" w:rsidRDefault="00524DE9" w:rsidP="00FD1486">
      <w:pPr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Estructuración espacio-temporal</w:t>
      </w:r>
    </w:p>
    <w:p w:rsidR="00000000" w:rsidRPr="00524DE9" w:rsidRDefault="00524DE9" w:rsidP="00FD1486">
      <w:pPr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lastRenderedPageBreak/>
        <w:t>Generalización</w:t>
      </w:r>
    </w:p>
    <w:p w:rsidR="00FD1486" w:rsidRPr="00524DE9" w:rsidRDefault="00FD1486" w:rsidP="00FD1486">
      <w:pPr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Valoración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Las capacidades relaciona</w:t>
      </w:r>
      <w:r w:rsidRPr="00524DE9">
        <w:rPr>
          <w:rFonts w:ascii="Century Gothic" w:hAnsi="Century Gothic"/>
          <w:sz w:val="20"/>
          <w:szCs w:val="20"/>
        </w:rPr>
        <w:t>das con el texto literario considerándolo como el lugar de estructuración mundos posibles. A través del texto, el alumno aprende a: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Plantearse las cosas desde un punto de vista relatico.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Formular hipótesis.</w:t>
      </w:r>
    </w:p>
    <w:p w:rsidR="00000000" w:rsidRPr="00524DE9" w:rsidRDefault="00524DE9" w:rsidP="00FD1486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>Construir sistemas coherentes en su interior.</w:t>
      </w:r>
    </w:p>
    <w:p w:rsidR="00FD1486" w:rsidRPr="00524DE9" w:rsidRDefault="00FD1486" w:rsidP="00FD1486">
      <w:pPr>
        <w:jc w:val="both"/>
        <w:rPr>
          <w:rFonts w:ascii="Century Gothic" w:hAnsi="Century Gothic"/>
          <w:b/>
          <w:sz w:val="20"/>
          <w:szCs w:val="20"/>
        </w:rPr>
      </w:pPr>
      <w:r w:rsidRPr="00524DE9">
        <w:rPr>
          <w:rFonts w:ascii="Century Gothic" w:hAnsi="Century Gothic"/>
          <w:b/>
          <w:sz w:val="20"/>
          <w:szCs w:val="20"/>
        </w:rPr>
        <w:t>Objetivos lingüísticos y metalingüísticos</w:t>
      </w:r>
    </w:p>
    <w:p w:rsidR="00000000" w:rsidRPr="00524DE9" w:rsidRDefault="00524DE9" w:rsidP="003C336A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Las capacidades lingüísticas se centran en las estructuras textuales:</w:t>
      </w:r>
    </w:p>
    <w:p w:rsidR="00000000" w:rsidRPr="00524DE9" w:rsidRDefault="00524DE9" w:rsidP="003C336A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Capacidades relativas a la estructura del texto.</w:t>
      </w:r>
    </w:p>
    <w:p w:rsidR="00FD1486" w:rsidRPr="00524DE9" w:rsidRDefault="00FD1486" w:rsidP="00FD1486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1. Identificar y valorar la caracterización de los personajes. </w:t>
      </w:r>
    </w:p>
    <w:p w:rsidR="00FD1486" w:rsidRPr="00524DE9" w:rsidRDefault="00FD1486" w:rsidP="00FD1486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Distinguir  entre descripción  del personaje y su desarrollo.</w:t>
      </w:r>
    </w:p>
    <w:p w:rsidR="00FD1486" w:rsidRPr="00524DE9" w:rsidRDefault="00FD1486" w:rsidP="00FD1486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Reconocer los recursos que el autor utiliza para construir el personaje.</w:t>
      </w:r>
    </w:p>
    <w:p w:rsidR="00FD1486" w:rsidRPr="00524DE9" w:rsidRDefault="00FD1486" w:rsidP="00FD1486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Desarrollar criterios para valorar la caracterización de los personajes.</w:t>
      </w:r>
    </w:p>
    <w:p w:rsidR="00FD1486" w:rsidRPr="00524DE9" w:rsidRDefault="00FD1486" w:rsidP="00FD1486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 xml:space="preserve">Comparar y valorar los métodos de desarrollo de personaje en dos libros. </w:t>
      </w:r>
    </w:p>
    <w:p w:rsidR="003C336A" w:rsidRPr="00524DE9" w:rsidRDefault="003C336A" w:rsidP="003C336A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2. Identificar y valorar la estructura de la trama.</w:t>
      </w:r>
    </w:p>
    <w:p w:rsidR="00000000" w:rsidRPr="00524DE9" w:rsidRDefault="00524DE9" w:rsidP="003C336A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Reconocer la estructura de la trama: secuencial, episódica y paralela. </w:t>
      </w:r>
    </w:p>
    <w:p w:rsidR="00000000" w:rsidRPr="00524DE9" w:rsidRDefault="00524DE9" w:rsidP="003C336A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Trazar el desarrollo de la estructura de la trama, la secuencia, el </w:t>
      </w:r>
      <w:r w:rsidRPr="00524DE9">
        <w:rPr>
          <w:rFonts w:ascii="Century Gothic" w:hAnsi="Century Gothic"/>
          <w:sz w:val="20"/>
          <w:szCs w:val="20"/>
        </w:rPr>
        <w:t>desenlace y el epílogo.</w:t>
      </w:r>
    </w:p>
    <w:p w:rsidR="00000000" w:rsidRPr="00524DE9" w:rsidRDefault="00524DE9" w:rsidP="003C336A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Reconocer las diferentes maneras de llegar al desenlace suspense, sorpresa, tamaño y colores de las ilustraciones.</w:t>
      </w:r>
    </w:p>
    <w:p w:rsidR="003C336A" w:rsidRPr="00524DE9" w:rsidRDefault="003C336A" w:rsidP="003C336A">
      <w:pPr>
        <w:pStyle w:val="Prrafodelista"/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eastAsia="+mn-ea" w:hAnsi="Century Gothic"/>
          <w:sz w:val="20"/>
          <w:szCs w:val="20"/>
        </w:rPr>
        <w:t xml:space="preserve">Reconocer y valorar la eficacia de  técnicas </w:t>
      </w:r>
      <w:proofErr w:type="gramStart"/>
      <w:r w:rsidRPr="00524DE9">
        <w:rPr>
          <w:rFonts w:ascii="Century Gothic" w:eastAsia="+mn-ea" w:hAnsi="Century Gothic"/>
          <w:sz w:val="20"/>
          <w:szCs w:val="20"/>
        </w:rPr>
        <w:t>especificas</w:t>
      </w:r>
      <w:proofErr w:type="gramEnd"/>
      <w:r w:rsidRPr="00524DE9">
        <w:rPr>
          <w:rFonts w:ascii="Century Gothic" w:eastAsia="+mn-ea" w:hAnsi="Century Gothic"/>
          <w:sz w:val="20"/>
          <w:szCs w:val="20"/>
        </w:rPr>
        <w:t xml:space="preserve"> para desarrollar la trama: anticipación y recuerdo.</w:t>
      </w:r>
    </w:p>
    <w:p w:rsidR="003C336A" w:rsidRPr="00524DE9" w:rsidRDefault="003C336A" w:rsidP="003C336A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:rsidR="00000000" w:rsidRPr="00524DE9" w:rsidRDefault="00524DE9" w:rsidP="003C336A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3. id</w:t>
      </w:r>
      <w:r w:rsidRPr="00524DE9">
        <w:rPr>
          <w:rFonts w:ascii="Century Gothic" w:hAnsi="Century Gothic"/>
          <w:sz w:val="20"/>
          <w:szCs w:val="20"/>
        </w:rPr>
        <w:t>entificar y valorar la ambientación.</w:t>
      </w:r>
    </w:p>
    <w:p w:rsidR="00000000" w:rsidRPr="00524DE9" w:rsidRDefault="00524DE9" w:rsidP="003C336A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Reconocer los elementos de la ambientación: tiempo y lugar.</w:t>
      </w:r>
    </w:p>
    <w:p w:rsidR="00000000" w:rsidRPr="00524DE9" w:rsidRDefault="00524DE9" w:rsidP="003C336A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Captar la relación entre la ambientación, la acción y la evolución de los personajes.</w:t>
      </w:r>
    </w:p>
    <w:p w:rsidR="00000000" w:rsidRPr="00524DE9" w:rsidRDefault="00524DE9" w:rsidP="003C336A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4. identificar y valorar el tema.</w:t>
      </w:r>
    </w:p>
    <w:p w:rsidR="00000000" w:rsidRPr="00524DE9" w:rsidRDefault="00524DE9" w:rsidP="003C336A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Distinguir entre trama y tema en un</w:t>
      </w:r>
      <w:r w:rsidRPr="00524DE9">
        <w:rPr>
          <w:rFonts w:ascii="Century Gothic" w:hAnsi="Century Gothic"/>
          <w:sz w:val="20"/>
          <w:szCs w:val="20"/>
        </w:rPr>
        <w:t>a historia.</w:t>
      </w:r>
    </w:p>
    <w:p w:rsidR="00000000" w:rsidRPr="00524DE9" w:rsidRDefault="00524DE9" w:rsidP="003C336A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Identificar el tema en una historia y comparar los temas de varios libros.</w:t>
      </w:r>
    </w:p>
    <w:p w:rsidR="00000000" w:rsidRPr="00524DE9" w:rsidRDefault="00524DE9" w:rsidP="003C336A">
      <w:pPr>
        <w:numPr>
          <w:ilvl w:val="0"/>
          <w:numId w:val="16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Valorar la eficacia de la presentación del tema.</w:t>
      </w:r>
    </w:p>
    <w:p w:rsidR="00000000" w:rsidRPr="00524DE9" w:rsidRDefault="00524DE9" w:rsidP="003C336A">
      <w:pPr>
        <w:pStyle w:val="Prrafodelista"/>
        <w:numPr>
          <w:ilvl w:val="0"/>
          <w:numId w:val="19"/>
        </w:num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eastAsia="+mn-ea" w:hAnsi="Century Gothic"/>
          <w:sz w:val="20"/>
          <w:szCs w:val="20"/>
        </w:rPr>
        <w:lastRenderedPageBreak/>
        <w:t xml:space="preserve">Reconocer y formular hipótesis sobre el significado de selecciones narrativas </w:t>
      </w:r>
      <w:r w:rsidR="003C336A" w:rsidRPr="00524DE9">
        <w:rPr>
          <w:rFonts w:ascii="Century Gothic" w:hAnsi="Century Gothic"/>
          <w:sz w:val="20"/>
          <w:szCs w:val="20"/>
        </w:rPr>
        <w:t>específicas</w:t>
      </w:r>
      <w:r w:rsidRPr="00524DE9">
        <w:rPr>
          <w:rFonts w:ascii="Century Gothic" w:eastAsia="+mn-ea" w:hAnsi="Century Gothic"/>
          <w:sz w:val="20"/>
          <w:szCs w:val="20"/>
        </w:rPr>
        <w:t xml:space="preserve"> (por ejemplo, el relato </w:t>
      </w:r>
      <w:r w:rsidRPr="00524DE9">
        <w:rPr>
          <w:rFonts w:ascii="Century Gothic" w:eastAsia="+mn-ea" w:hAnsi="Century Gothic"/>
          <w:sz w:val="20"/>
          <w:szCs w:val="20"/>
        </w:rPr>
        <w:t xml:space="preserve">en primera persona) y determinar el </w:t>
      </w:r>
      <w:r w:rsidR="003C336A" w:rsidRPr="00524DE9">
        <w:rPr>
          <w:rFonts w:ascii="Century Gothic" w:hAnsi="Century Gothic"/>
          <w:sz w:val="20"/>
          <w:szCs w:val="20"/>
        </w:rPr>
        <w:t>p</w:t>
      </w:r>
      <w:r w:rsidRPr="00524DE9">
        <w:rPr>
          <w:rFonts w:ascii="Century Gothic" w:eastAsia="+mn-ea" w:hAnsi="Century Gothic"/>
          <w:sz w:val="20"/>
          <w:szCs w:val="20"/>
        </w:rPr>
        <w:t xml:space="preserve">unto de vista del narrador. </w:t>
      </w:r>
    </w:p>
    <w:p w:rsidR="003C336A" w:rsidRPr="00524DE9" w:rsidRDefault="003C336A" w:rsidP="003C336A">
      <w:pPr>
        <w:pStyle w:val="Prrafodelista"/>
        <w:jc w:val="both"/>
        <w:rPr>
          <w:rFonts w:ascii="Century Gothic" w:hAnsi="Century Gothic"/>
          <w:sz w:val="20"/>
          <w:szCs w:val="20"/>
        </w:rPr>
      </w:pPr>
    </w:p>
    <w:p w:rsidR="00000000" w:rsidRPr="00524DE9" w:rsidRDefault="00524DE9" w:rsidP="003C336A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El canon literario es el efecto de una construcción cultural en la que intervienen desde las historias de la literatura y los estudios de teoría literaria, hasta la </w:t>
      </w:r>
      <w:r w:rsidR="003C336A" w:rsidRPr="00524DE9">
        <w:rPr>
          <w:rFonts w:ascii="Century Gothic" w:hAnsi="Century Gothic"/>
          <w:sz w:val="20"/>
          <w:szCs w:val="20"/>
        </w:rPr>
        <w:t>crítica</w:t>
      </w:r>
      <w:r w:rsidRPr="00524DE9">
        <w:rPr>
          <w:rFonts w:ascii="Century Gothic" w:hAnsi="Century Gothic"/>
          <w:sz w:val="20"/>
          <w:szCs w:val="20"/>
        </w:rPr>
        <w:t xml:space="preserve"> especializada, la</w:t>
      </w:r>
      <w:r w:rsidRPr="00524DE9">
        <w:rPr>
          <w:rFonts w:ascii="Century Gothic" w:hAnsi="Century Gothic"/>
          <w:sz w:val="20"/>
          <w:szCs w:val="20"/>
        </w:rPr>
        <w:t xml:space="preserve">s ideologías en </w:t>
      </w:r>
      <w:r w:rsidR="003C336A" w:rsidRPr="00524DE9">
        <w:rPr>
          <w:rFonts w:ascii="Century Gothic" w:hAnsi="Century Gothic"/>
          <w:sz w:val="20"/>
          <w:szCs w:val="20"/>
        </w:rPr>
        <w:t>litigio,</w:t>
      </w:r>
      <w:r w:rsidRPr="00524DE9">
        <w:rPr>
          <w:rFonts w:ascii="Century Gothic" w:hAnsi="Century Gothic"/>
          <w:sz w:val="20"/>
          <w:szCs w:val="20"/>
        </w:rPr>
        <w:t xml:space="preserve"> el mundo editorial y la construcción escolar. </w:t>
      </w:r>
    </w:p>
    <w:p w:rsidR="00000000" w:rsidRPr="00524DE9" w:rsidRDefault="00524DE9" w:rsidP="003C336A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 xml:space="preserve">En la actualidad hay una diversidad infinita de textos que comparten con la literatura su estatuto de textos de ficción como una serie de procedimientos narrativos y poéticos. </w:t>
      </w:r>
    </w:p>
    <w:p w:rsidR="00000000" w:rsidRPr="00524DE9" w:rsidRDefault="00524DE9" w:rsidP="00B34713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Esto se refiere a las otras literaturas en las que incluiríamos desde las manifestaciones </w:t>
      </w:r>
      <w:r w:rsidR="00B34713" w:rsidRPr="00524DE9">
        <w:rPr>
          <w:rFonts w:ascii="Century Gothic" w:hAnsi="Century Gothic"/>
          <w:sz w:val="20"/>
          <w:szCs w:val="20"/>
        </w:rPr>
        <w:t>más</w:t>
      </w:r>
      <w:r w:rsidRPr="00524DE9">
        <w:rPr>
          <w:rFonts w:ascii="Century Gothic" w:hAnsi="Century Gothic"/>
          <w:sz w:val="20"/>
          <w:szCs w:val="20"/>
        </w:rPr>
        <w:t xml:space="preserve"> innovadoras y silenciadas de las vanguardias literarias y algunos géneros olvidados por la historia de la literatura, hasta la denominada literatura de adolescent</w:t>
      </w:r>
      <w:r w:rsidRPr="00524DE9">
        <w:rPr>
          <w:rFonts w:ascii="Century Gothic" w:hAnsi="Century Gothic"/>
          <w:sz w:val="20"/>
          <w:szCs w:val="20"/>
        </w:rPr>
        <w:t xml:space="preserve">es o </w:t>
      </w:r>
      <w:proofErr w:type="spellStart"/>
      <w:r w:rsidRPr="00524DE9">
        <w:rPr>
          <w:rFonts w:ascii="Century Gothic" w:hAnsi="Century Gothic"/>
          <w:sz w:val="20"/>
          <w:szCs w:val="20"/>
        </w:rPr>
        <w:t>psicoliteratura</w:t>
      </w:r>
      <w:proofErr w:type="spellEnd"/>
      <w:r w:rsidRPr="00524DE9">
        <w:rPr>
          <w:rFonts w:ascii="Century Gothic" w:hAnsi="Century Gothic"/>
          <w:sz w:val="20"/>
          <w:szCs w:val="20"/>
        </w:rPr>
        <w:t xml:space="preserve">. </w:t>
      </w:r>
    </w:p>
    <w:p w:rsidR="00000000" w:rsidRPr="00524DE9" w:rsidRDefault="00524DE9" w:rsidP="00B34713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 xml:space="preserve">Gustavo </w:t>
      </w:r>
      <w:proofErr w:type="spellStart"/>
      <w:r w:rsidRPr="00524DE9">
        <w:rPr>
          <w:rFonts w:ascii="Century Gothic" w:hAnsi="Century Gothic"/>
          <w:sz w:val="20"/>
          <w:szCs w:val="20"/>
        </w:rPr>
        <w:t>Bombinni</w:t>
      </w:r>
      <w:proofErr w:type="spellEnd"/>
      <w:r w:rsidRPr="00524DE9">
        <w:rPr>
          <w:rFonts w:ascii="Century Gothic" w:hAnsi="Century Gothic"/>
          <w:sz w:val="20"/>
          <w:szCs w:val="20"/>
        </w:rPr>
        <w:t xml:space="preserve"> (1996) invita a una evaluación critica del canon literario escolar que haga posible conjugar el conocimiento de los textos acuñados por la tradición literaria con el análisis de esas otras literaturas, que constituy</w:t>
      </w:r>
      <w:r w:rsidRPr="00524DE9">
        <w:rPr>
          <w:rFonts w:ascii="Century Gothic" w:hAnsi="Century Gothic"/>
          <w:sz w:val="20"/>
          <w:szCs w:val="20"/>
        </w:rPr>
        <w:t xml:space="preserve">en en las culturas contemporáneas esas otras formas de ficción cuya interpretación critica debe ser debe ser objeto de un trabajo escolar. </w:t>
      </w:r>
    </w:p>
    <w:p w:rsidR="00B34713" w:rsidRPr="00524DE9" w:rsidRDefault="00B34713" w:rsidP="00B34713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524DE9">
        <w:rPr>
          <w:rFonts w:ascii="Century Gothic" w:hAnsi="Century Gothic"/>
          <w:b/>
          <w:bCs/>
          <w:sz w:val="20"/>
          <w:szCs w:val="20"/>
        </w:rPr>
        <w:t>LOS MODOS DE LA FICCIÓN</w:t>
      </w:r>
    </w:p>
    <w:p w:rsidR="00000000" w:rsidRPr="00524DE9" w:rsidRDefault="00524DE9" w:rsidP="00B34713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Los relatos de la cultura de masas  comparten con las ficciones literarias no solo una ser</w:t>
      </w:r>
      <w:r w:rsidRPr="00524DE9">
        <w:rPr>
          <w:rFonts w:ascii="Century Gothic" w:hAnsi="Century Gothic"/>
          <w:sz w:val="20"/>
          <w:szCs w:val="20"/>
        </w:rPr>
        <w:t xml:space="preserve">ie de convenciones formales y de estrategias narrativas, sino también una cierta voluntad de invitar al lector/espectador a imaginar mundos posibles y a construir su horizonte de expectativas y sus identidades socioculturales a partir de lo que se enuncia </w:t>
      </w:r>
      <w:r w:rsidRPr="00524DE9">
        <w:rPr>
          <w:rFonts w:ascii="Century Gothic" w:hAnsi="Century Gothic"/>
          <w:sz w:val="20"/>
          <w:szCs w:val="20"/>
        </w:rPr>
        <w:t xml:space="preserve">en el interior de sus textos. </w:t>
      </w:r>
    </w:p>
    <w:p w:rsidR="00000000" w:rsidRPr="00524DE9" w:rsidRDefault="00524DE9" w:rsidP="00B34713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 xml:space="preserve">De estos surge un relato de fondo común que dan soluciones formales y de artificios narrativos cuyo estudio integrado pueda constituir una adecuada puerta de acceso a la experiencia literaria.  </w:t>
      </w:r>
    </w:p>
    <w:p w:rsidR="00B34713" w:rsidRPr="00524DE9" w:rsidRDefault="00B34713" w:rsidP="00B34713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524DE9">
        <w:rPr>
          <w:rFonts w:ascii="Century Gothic" w:hAnsi="Century Gothic"/>
          <w:b/>
          <w:bCs/>
          <w:sz w:val="20"/>
          <w:szCs w:val="20"/>
        </w:rPr>
        <w:t>EL DERECHO A LEER Y LOS DERECHOS DEL LECTOR</w:t>
      </w:r>
    </w:p>
    <w:p w:rsidR="00000000" w:rsidRPr="00524DE9" w:rsidRDefault="00524DE9" w:rsidP="00B34713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i/>
          <w:iCs/>
          <w:sz w:val="20"/>
          <w:szCs w:val="20"/>
        </w:rPr>
        <w:t>Existen derechos para los lectores, pero muchas veces se les niega a los jóvenes a los que se pretenden inicien en la lectura.</w:t>
      </w:r>
    </w:p>
    <w:p w:rsidR="00000000" w:rsidRPr="00524DE9" w:rsidRDefault="00524DE9" w:rsidP="00B34713">
      <w:pPr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i/>
          <w:iCs/>
          <w:sz w:val="20"/>
          <w:szCs w:val="20"/>
        </w:rPr>
        <w:t>El derecho a no leer</w:t>
      </w:r>
    </w:p>
    <w:p w:rsidR="00000000" w:rsidRPr="00524DE9" w:rsidRDefault="00524DE9" w:rsidP="00B34713">
      <w:pPr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i/>
          <w:iCs/>
          <w:sz w:val="20"/>
          <w:szCs w:val="20"/>
        </w:rPr>
        <w:t>El derecho a saltarnos las paginas</w:t>
      </w:r>
    </w:p>
    <w:p w:rsidR="00000000" w:rsidRPr="00524DE9" w:rsidRDefault="00524DE9" w:rsidP="00B34713">
      <w:pPr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i/>
          <w:iCs/>
          <w:sz w:val="20"/>
          <w:szCs w:val="20"/>
        </w:rPr>
        <w:t>El derecho a no termi</w:t>
      </w:r>
      <w:r w:rsidRPr="00524DE9">
        <w:rPr>
          <w:rFonts w:ascii="Century Gothic" w:hAnsi="Century Gothic"/>
          <w:i/>
          <w:iCs/>
          <w:sz w:val="20"/>
          <w:szCs w:val="20"/>
        </w:rPr>
        <w:t>nar el libro</w:t>
      </w:r>
    </w:p>
    <w:p w:rsidR="00000000" w:rsidRPr="00524DE9" w:rsidRDefault="00524DE9" w:rsidP="00B34713">
      <w:pPr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i/>
          <w:iCs/>
          <w:sz w:val="20"/>
          <w:szCs w:val="20"/>
        </w:rPr>
        <w:t>El derecho a releer</w:t>
      </w:r>
    </w:p>
    <w:p w:rsidR="00000000" w:rsidRPr="00524DE9" w:rsidRDefault="00524DE9" w:rsidP="00B34713">
      <w:pPr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i/>
          <w:iCs/>
          <w:sz w:val="20"/>
          <w:szCs w:val="20"/>
        </w:rPr>
        <w:t>El derecho a leer cualquier cosa</w:t>
      </w:r>
    </w:p>
    <w:p w:rsidR="00000000" w:rsidRPr="00524DE9" w:rsidRDefault="00524DE9" w:rsidP="00B34713">
      <w:pPr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i/>
          <w:iCs/>
          <w:sz w:val="20"/>
          <w:szCs w:val="20"/>
        </w:rPr>
        <w:t xml:space="preserve">El derecho al </w:t>
      </w:r>
      <w:proofErr w:type="spellStart"/>
      <w:r w:rsidRPr="00524DE9">
        <w:rPr>
          <w:rFonts w:ascii="Century Gothic" w:hAnsi="Century Gothic"/>
          <w:i/>
          <w:iCs/>
          <w:sz w:val="20"/>
          <w:szCs w:val="20"/>
        </w:rPr>
        <w:t>bovarismo</w:t>
      </w:r>
      <w:proofErr w:type="spellEnd"/>
      <w:r w:rsidRPr="00524DE9">
        <w:rPr>
          <w:rFonts w:ascii="Century Gothic" w:hAnsi="Century Gothic"/>
          <w:i/>
          <w:iCs/>
          <w:sz w:val="20"/>
          <w:szCs w:val="20"/>
        </w:rPr>
        <w:t xml:space="preserve"> </w:t>
      </w:r>
    </w:p>
    <w:p w:rsidR="00000000" w:rsidRPr="00524DE9" w:rsidRDefault="00524DE9" w:rsidP="00B34713">
      <w:pPr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i/>
          <w:iCs/>
          <w:sz w:val="20"/>
          <w:szCs w:val="20"/>
        </w:rPr>
        <w:t>El derecho a leer en cualquier sitio</w:t>
      </w:r>
    </w:p>
    <w:p w:rsidR="00000000" w:rsidRPr="00524DE9" w:rsidRDefault="00524DE9" w:rsidP="00B34713">
      <w:pPr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i/>
          <w:iCs/>
          <w:sz w:val="20"/>
          <w:szCs w:val="20"/>
        </w:rPr>
        <w:lastRenderedPageBreak/>
        <w:t>El derecho a hojear</w:t>
      </w:r>
    </w:p>
    <w:p w:rsidR="00000000" w:rsidRPr="00524DE9" w:rsidRDefault="00524DE9" w:rsidP="00B34713">
      <w:pPr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i/>
          <w:iCs/>
          <w:sz w:val="20"/>
          <w:szCs w:val="20"/>
        </w:rPr>
        <w:t xml:space="preserve">El derecho a leer en voz alta </w:t>
      </w:r>
    </w:p>
    <w:p w:rsidR="00000000" w:rsidRPr="00524DE9" w:rsidRDefault="00524DE9" w:rsidP="00B34713">
      <w:pPr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i/>
          <w:iCs/>
          <w:sz w:val="20"/>
          <w:szCs w:val="20"/>
        </w:rPr>
        <w:t xml:space="preserve">El derecho a callarnos </w:t>
      </w:r>
    </w:p>
    <w:p w:rsidR="00B34713" w:rsidRPr="00524DE9" w:rsidRDefault="00B34713" w:rsidP="00B34713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524DE9">
        <w:rPr>
          <w:rFonts w:ascii="Century Gothic" w:hAnsi="Century Gothic"/>
          <w:b/>
          <w:bCs/>
          <w:sz w:val="20"/>
          <w:szCs w:val="20"/>
        </w:rPr>
        <w:t>IDEAS CLAVES Y APLICACIÓN A LA PRÁCTICA DOCENTE</w:t>
      </w:r>
    </w:p>
    <w:p w:rsidR="00000000" w:rsidRPr="00524DE9" w:rsidRDefault="00524DE9" w:rsidP="00B34713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El objetivo esencial de la educación literaria en la enseñanza obligatoria es contribuir a la adquisición y al desarrollo de la competencia literaria en los alumnos.</w:t>
      </w:r>
    </w:p>
    <w:p w:rsidR="00000000" w:rsidRPr="00524DE9" w:rsidRDefault="00524DE9" w:rsidP="00B34713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Conviene impulsar en las aulas el apren</w:t>
      </w:r>
      <w:r w:rsidRPr="00524DE9">
        <w:rPr>
          <w:rFonts w:ascii="Century Gothic" w:hAnsi="Century Gothic"/>
          <w:sz w:val="20"/>
          <w:szCs w:val="20"/>
        </w:rPr>
        <w:t>dizaje de los conocimientos, las habilidades y actitudes que favorecen tanto la lectura,</w:t>
      </w:r>
      <w:r w:rsidRPr="00524DE9">
        <w:rPr>
          <w:rFonts w:ascii="Century Gothic" w:hAnsi="Century Gothic"/>
          <w:sz w:val="20"/>
          <w:szCs w:val="20"/>
        </w:rPr>
        <w:t xml:space="preserve"> el análisis y la interpretación de los textos literarios con el aprecio por la experiencia literaria.</w:t>
      </w:r>
    </w:p>
    <w:p w:rsidR="00000000" w:rsidRPr="00524DE9" w:rsidRDefault="00524DE9" w:rsidP="00524DE9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¿Cómo enseñar literatura en la educación obligatoria?</w:t>
      </w:r>
    </w:p>
    <w:p w:rsidR="00524DE9" w:rsidRPr="00524DE9" w:rsidRDefault="00524DE9" w:rsidP="00524DE9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 xml:space="preserve"> La selección de los textos literarios no debe realizarse tan solo con criterios académicos sino incorporar la consideración del horizonte de expectativas de los adolescentes y de sus competencias culturales. </w:t>
      </w:r>
    </w:p>
    <w:p w:rsidR="00524DE9" w:rsidRPr="00524DE9" w:rsidRDefault="00524DE9" w:rsidP="00524DE9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524DE9">
        <w:rPr>
          <w:rFonts w:ascii="Century Gothic" w:hAnsi="Century Gothic"/>
          <w:b/>
          <w:bCs/>
          <w:sz w:val="20"/>
          <w:szCs w:val="20"/>
        </w:rPr>
        <w:t>LENGUA, CULTURA Y SOCIEDAD</w:t>
      </w:r>
    </w:p>
    <w:p w:rsidR="00000000" w:rsidRPr="00524DE9" w:rsidRDefault="00524DE9" w:rsidP="00524DE9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&lt;&lt;Somos lo que hablamos y </w:t>
      </w:r>
      <w:r w:rsidRPr="00524DE9">
        <w:rPr>
          <w:rFonts w:ascii="Century Gothic" w:hAnsi="Century Gothic"/>
          <w:sz w:val="20"/>
          <w:szCs w:val="20"/>
        </w:rPr>
        <w:t xml:space="preserve">nos hablan&gt;&gt; </w:t>
      </w:r>
    </w:p>
    <w:p w:rsidR="00000000" w:rsidRPr="00524DE9" w:rsidRDefault="00524DE9" w:rsidP="00524DE9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 xml:space="preserve">Al aprender a usar una lengua  aprendamos no solo a emitir frases gramaticalmente correctas, sino también adecuada a las características del contexto interpersonal y social en el que tiene lugar los intercambios lingüísticos entre las </w:t>
      </w:r>
      <w:proofErr w:type="gramStart"/>
      <w:r w:rsidRPr="00524DE9">
        <w:rPr>
          <w:rFonts w:ascii="Century Gothic" w:hAnsi="Century Gothic"/>
          <w:sz w:val="20"/>
          <w:szCs w:val="20"/>
        </w:rPr>
        <w:t>person</w:t>
      </w:r>
      <w:r w:rsidRPr="00524DE9">
        <w:rPr>
          <w:rFonts w:ascii="Century Gothic" w:hAnsi="Century Gothic"/>
          <w:sz w:val="20"/>
          <w:szCs w:val="20"/>
        </w:rPr>
        <w:t>as .</w:t>
      </w:r>
      <w:proofErr w:type="gramEnd"/>
    </w:p>
    <w:p w:rsidR="00000000" w:rsidRPr="00524DE9" w:rsidRDefault="00524DE9" w:rsidP="00524DE9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Cuando las personas hablan en sociedad utilizan </w:t>
      </w:r>
    </w:p>
    <w:p w:rsidR="00000000" w:rsidRPr="00524DE9" w:rsidRDefault="00524DE9" w:rsidP="00524DE9">
      <w:pPr>
        <w:numPr>
          <w:ilvl w:val="1"/>
          <w:numId w:val="28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Unas u otras variedades geográficas o dialectos, con las que subrayan verbalmente su origen geográfico </w:t>
      </w:r>
    </w:p>
    <w:p w:rsidR="00000000" w:rsidRPr="00524DE9" w:rsidRDefault="00524DE9" w:rsidP="00524DE9">
      <w:pPr>
        <w:numPr>
          <w:ilvl w:val="1"/>
          <w:numId w:val="28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Unas u otras variedades sociales o sociolectos, con las que reflejan su vinculación a determi</w:t>
      </w:r>
      <w:r w:rsidRPr="00524DE9">
        <w:rPr>
          <w:rFonts w:ascii="Century Gothic" w:hAnsi="Century Gothic"/>
          <w:sz w:val="20"/>
          <w:szCs w:val="20"/>
        </w:rPr>
        <w:t>nados grupos sociales</w:t>
      </w:r>
    </w:p>
    <w:p w:rsidR="00000000" w:rsidRPr="00524DE9" w:rsidRDefault="00524DE9" w:rsidP="00524DE9">
      <w:pPr>
        <w:numPr>
          <w:ilvl w:val="1"/>
          <w:numId w:val="28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Unas u otras variedades funcionales o situacionales.</w:t>
      </w:r>
    </w:p>
    <w:p w:rsidR="00524DE9" w:rsidRPr="00524DE9" w:rsidRDefault="00524DE9" w:rsidP="00524DE9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524DE9">
        <w:rPr>
          <w:rFonts w:ascii="Century Gothic" w:hAnsi="Century Gothic"/>
          <w:b/>
          <w:bCs/>
          <w:sz w:val="20"/>
          <w:szCs w:val="20"/>
        </w:rPr>
        <w:t>LENGUA Y CLASE SOCIAL</w:t>
      </w:r>
    </w:p>
    <w:p w:rsidR="00000000" w:rsidRPr="00524DE9" w:rsidRDefault="00524DE9" w:rsidP="00524DE9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Las personas hablan y utilizan la lengua común de manera distinta. </w:t>
      </w:r>
    </w:p>
    <w:p w:rsidR="00000000" w:rsidRPr="00524DE9" w:rsidRDefault="00524DE9" w:rsidP="00524DE9">
      <w:p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>Todas las personas hablan de maneras diferentes</w:t>
      </w:r>
    </w:p>
    <w:p w:rsidR="00000000" w:rsidRPr="00524DE9" w:rsidRDefault="00524DE9" w:rsidP="00524DE9">
      <w:pPr>
        <w:jc w:val="both"/>
        <w:rPr>
          <w:rFonts w:ascii="Century Gothic" w:hAnsi="Century Gothic"/>
          <w:sz w:val="20"/>
          <w:szCs w:val="20"/>
        </w:rPr>
      </w:pPr>
      <w:r w:rsidRPr="00524DE9">
        <w:rPr>
          <w:rFonts w:ascii="Century Gothic" w:hAnsi="Century Gothic"/>
          <w:sz w:val="20"/>
          <w:szCs w:val="20"/>
        </w:rPr>
        <w:t xml:space="preserve">Dentro </w:t>
      </w:r>
      <w:r w:rsidRPr="00524DE9">
        <w:rPr>
          <w:rFonts w:ascii="Century Gothic" w:hAnsi="Century Gothic"/>
          <w:sz w:val="20"/>
          <w:szCs w:val="20"/>
        </w:rPr>
        <w:t xml:space="preserve">de estas diferencias entran las biológicas y las características del contexto en el cual las personas se desarrollan y conviven con sus semejantes. </w:t>
      </w:r>
    </w:p>
    <w:p w:rsidR="00524DE9" w:rsidRPr="00524DE9" w:rsidRDefault="00524DE9" w:rsidP="00524DE9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524DE9">
        <w:rPr>
          <w:rFonts w:ascii="Century Gothic" w:hAnsi="Century Gothic"/>
          <w:b/>
          <w:bCs/>
          <w:sz w:val="20"/>
          <w:szCs w:val="20"/>
        </w:rPr>
        <w:t>LENGUA, SEXO Y GÉNERO</w:t>
      </w:r>
    </w:p>
    <w:p w:rsidR="00000000" w:rsidRPr="00524DE9" w:rsidRDefault="00524DE9" w:rsidP="00524DE9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t xml:space="preserve">Los estudios sobre la lengua, sexo y género han iluminado algunas sombras que </w:t>
      </w:r>
      <w:r w:rsidRPr="00524DE9">
        <w:rPr>
          <w:rFonts w:ascii="Century Gothic" w:hAnsi="Century Gothic"/>
          <w:sz w:val="20"/>
          <w:szCs w:val="20"/>
        </w:rPr>
        <w:t xml:space="preserve">ocultaban hasta ahora tanto el análisis de los usos lingüísticos entre las personas como la coincidencia de sus efectos en la construcción cultural de las identidades masculina y femenina. </w:t>
      </w:r>
    </w:p>
    <w:p w:rsidR="00000000" w:rsidRPr="00524DE9" w:rsidRDefault="00524DE9" w:rsidP="00524DE9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  <w:lang w:val="es-ES"/>
        </w:rPr>
      </w:pPr>
      <w:r w:rsidRPr="00524DE9">
        <w:rPr>
          <w:rFonts w:ascii="Century Gothic" w:hAnsi="Century Gothic"/>
          <w:sz w:val="20"/>
          <w:szCs w:val="20"/>
        </w:rPr>
        <w:lastRenderedPageBreak/>
        <w:t xml:space="preserve">La manifestación de la diferencia sexual en la lengua se refleja </w:t>
      </w:r>
      <w:r w:rsidRPr="00524DE9">
        <w:rPr>
          <w:rFonts w:ascii="Century Gothic" w:hAnsi="Century Gothic"/>
          <w:sz w:val="20"/>
          <w:szCs w:val="20"/>
        </w:rPr>
        <w:t xml:space="preserve">casi siempre en la categoría gramatical  de género. </w:t>
      </w:r>
    </w:p>
    <w:p w:rsidR="00524DE9" w:rsidRPr="00524DE9" w:rsidRDefault="00524DE9" w:rsidP="00524DE9">
      <w:pPr>
        <w:jc w:val="both"/>
        <w:rPr>
          <w:rFonts w:ascii="Century Gothic" w:hAnsi="Century Gothic"/>
          <w:sz w:val="20"/>
          <w:szCs w:val="20"/>
          <w:lang w:val="es-ES"/>
        </w:rPr>
      </w:pPr>
    </w:p>
    <w:p w:rsidR="00524DE9" w:rsidRPr="00524DE9" w:rsidRDefault="00524DE9" w:rsidP="00524DE9">
      <w:pPr>
        <w:jc w:val="both"/>
        <w:rPr>
          <w:lang w:val="es-ES"/>
        </w:rPr>
      </w:pPr>
    </w:p>
    <w:p w:rsidR="00524DE9" w:rsidRPr="00524DE9" w:rsidRDefault="00524DE9" w:rsidP="00524DE9">
      <w:pPr>
        <w:jc w:val="both"/>
        <w:rPr>
          <w:lang w:val="es-ES"/>
        </w:rPr>
      </w:pPr>
    </w:p>
    <w:p w:rsidR="00524DE9" w:rsidRPr="00524DE9" w:rsidRDefault="00524DE9" w:rsidP="00524DE9">
      <w:pPr>
        <w:jc w:val="both"/>
        <w:rPr>
          <w:lang w:val="es-ES"/>
        </w:rPr>
      </w:pPr>
    </w:p>
    <w:p w:rsidR="00B34713" w:rsidRPr="00B34713" w:rsidRDefault="00B34713" w:rsidP="00B34713">
      <w:pPr>
        <w:jc w:val="both"/>
        <w:rPr>
          <w:lang w:val="es-ES"/>
        </w:rPr>
      </w:pPr>
    </w:p>
    <w:p w:rsidR="00B34713" w:rsidRPr="00B34713" w:rsidRDefault="00B34713" w:rsidP="00B34713">
      <w:pPr>
        <w:jc w:val="both"/>
        <w:rPr>
          <w:lang w:val="es-ES"/>
        </w:rPr>
      </w:pPr>
    </w:p>
    <w:p w:rsidR="003C336A" w:rsidRPr="003C336A" w:rsidRDefault="003C336A" w:rsidP="003C336A">
      <w:pPr>
        <w:jc w:val="both"/>
        <w:rPr>
          <w:lang w:val="es-ES"/>
        </w:rPr>
      </w:pPr>
    </w:p>
    <w:p w:rsidR="003C336A" w:rsidRPr="003C336A" w:rsidRDefault="003C336A" w:rsidP="003C336A">
      <w:pPr>
        <w:jc w:val="both"/>
        <w:rPr>
          <w:lang w:val="es-ES"/>
        </w:rPr>
      </w:pPr>
    </w:p>
    <w:p w:rsidR="003C336A" w:rsidRPr="003C336A" w:rsidRDefault="003C336A" w:rsidP="003C336A">
      <w:pPr>
        <w:jc w:val="both"/>
      </w:pPr>
    </w:p>
    <w:p w:rsidR="003C336A" w:rsidRPr="003C336A" w:rsidRDefault="003C336A" w:rsidP="003C336A">
      <w:pPr>
        <w:jc w:val="both"/>
        <w:rPr>
          <w:lang w:val="es-ES"/>
        </w:rPr>
      </w:pPr>
    </w:p>
    <w:p w:rsidR="003C336A" w:rsidRPr="003C336A" w:rsidRDefault="003C336A" w:rsidP="003C336A">
      <w:pPr>
        <w:jc w:val="both"/>
        <w:rPr>
          <w:lang w:val="es-ES"/>
        </w:rPr>
      </w:pPr>
    </w:p>
    <w:p w:rsidR="003C336A" w:rsidRPr="003C336A" w:rsidRDefault="003C336A" w:rsidP="003C336A">
      <w:pPr>
        <w:jc w:val="both"/>
      </w:pPr>
    </w:p>
    <w:p w:rsidR="00FD1486" w:rsidRPr="00FD1486" w:rsidRDefault="00FD1486" w:rsidP="00FD1486">
      <w:pPr>
        <w:jc w:val="both"/>
        <w:rPr>
          <w:b/>
          <w:lang w:val="es-ES"/>
        </w:rPr>
      </w:pPr>
    </w:p>
    <w:p w:rsidR="00FD1486" w:rsidRPr="00FD1486" w:rsidRDefault="00FD1486" w:rsidP="00FD1486">
      <w:pPr>
        <w:jc w:val="both"/>
        <w:rPr>
          <w:lang w:val="es-ES"/>
        </w:rPr>
      </w:pPr>
    </w:p>
    <w:p w:rsidR="00FD1486" w:rsidRPr="00FD1486" w:rsidRDefault="00FD1486" w:rsidP="00FD1486">
      <w:pPr>
        <w:ind w:left="360"/>
        <w:jc w:val="both"/>
        <w:rPr>
          <w:lang w:val="es-ES"/>
        </w:rPr>
      </w:pPr>
    </w:p>
    <w:p w:rsidR="00FD1486" w:rsidRPr="00FD1486" w:rsidRDefault="00FD1486" w:rsidP="00FD1486">
      <w:pPr>
        <w:jc w:val="both"/>
        <w:rPr>
          <w:lang w:val="es-ES"/>
        </w:rPr>
      </w:pPr>
    </w:p>
    <w:p w:rsidR="00FD1486" w:rsidRPr="00FD1486" w:rsidRDefault="00FD1486" w:rsidP="00FD1486">
      <w:pPr>
        <w:jc w:val="both"/>
        <w:rPr>
          <w:lang w:val="es-ES"/>
        </w:rPr>
      </w:pPr>
    </w:p>
    <w:p w:rsidR="00FD1486" w:rsidRPr="00FD1486" w:rsidRDefault="00FD1486" w:rsidP="00FD1486">
      <w:pPr>
        <w:jc w:val="both"/>
        <w:rPr>
          <w:b/>
          <w:lang w:val="es-ES"/>
        </w:rPr>
      </w:pPr>
    </w:p>
    <w:p w:rsidR="00FD1486" w:rsidRPr="00FD1486" w:rsidRDefault="00FD1486" w:rsidP="00FD1486">
      <w:pPr>
        <w:jc w:val="both"/>
        <w:rPr>
          <w:b/>
          <w:lang w:val="es-ES"/>
        </w:rPr>
      </w:pPr>
    </w:p>
    <w:p w:rsidR="00D91341" w:rsidRPr="00FD1486" w:rsidRDefault="00D91341" w:rsidP="00D91341">
      <w:pPr>
        <w:jc w:val="both"/>
        <w:rPr>
          <w:lang w:val="es-ES"/>
        </w:rPr>
      </w:pPr>
    </w:p>
    <w:p w:rsidR="00D91341" w:rsidRPr="00D91341" w:rsidRDefault="00D91341" w:rsidP="00D91341">
      <w:pPr>
        <w:jc w:val="both"/>
        <w:rPr>
          <w:lang w:val="es-ES"/>
        </w:rPr>
      </w:pPr>
    </w:p>
    <w:p w:rsidR="00D91341" w:rsidRPr="00D91341" w:rsidRDefault="00D91341" w:rsidP="00D91341">
      <w:pPr>
        <w:jc w:val="both"/>
        <w:rPr>
          <w:lang w:val="es-ES"/>
        </w:rPr>
      </w:pPr>
    </w:p>
    <w:p w:rsidR="00D91341" w:rsidRPr="00D91341" w:rsidRDefault="00D91341" w:rsidP="00D91341">
      <w:pPr>
        <w:jc w:val="both"/>
        <w:rPr>
          <w:b/>
          <w:lang w:val="es-ES"/>
        </w:rPr>
      </w:pPr>
    </w:p>
    <w:p w:rsidR="00D91341" w:rsidRPr="00D91341" w:rsidRDefault="00D91341" w:rsidP="00D91341">
      <w:pPr>
        <w:rPr>
          <w:lang w:val="es-ES"/>
        </w:rPr>
      </w:pPr>
    </w:p>
    <w:p w:rsidR="00D91341" w:rsidRPr="00D91341" w:rsidRDefault="00D91341" w:rsidP="00D91341">
      <w:pPr>
        <w:rPr>
          <w:lang w:val="es-ES"/>
        </w:rPr>
      </w:pPr>
    </w:p>
    <w:sectPr w:rsidR="00D91341" w:rsidRPr="00D91341" w:rsidSect="003D6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A62"/>
    <w:multiLevelType w:val="hybridMultilevel"/>
    <w:tmpl w:val="F05A67BA"/>
    <w:lvl w:ilvl="0" w:tplc="CF64A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04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9A6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B8A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CF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0A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4E6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2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650119"/>
    <w:multiLevelType w:val="hybridMultilevel"/>
    <w:tmpl w:val="7C381302"/>
    <w:lvl w:ilvl="0" w:tplc="9A60E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6B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E3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80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07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E0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568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8EE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81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8229AC"/>
    <w:multiLevelType w:val="hybridMultilevel"/>
    <w:tmpl w:val="A6BE4990"/>
    <w:lvl w:ilvl="0" w:tplc="77825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06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B63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EC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0F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AC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68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65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6A661D"/>
    <w:multiLevelType w:val="hybridMultilevel"/>
    <w:tmpl w:val="613812C4"/>
    <w:lvl w:ilvl="0" w:tplc="456A5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D2B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61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69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CB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8C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1CA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3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1EF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8E4219"/>
    <w:multiLevelType w:val="hybridMultilevel"/>
    <w:tmpl w:val="F80C9C90"/>
    <w:lvl w:ilvl="0" w:tplc="EF006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2F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6B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D81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65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5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03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32E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5EB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57D0D25"/>
    <w:multiLevelType w:val="hybridMultilevel"/>
    <w:tmpl w:val="02FCCD34"/>
    <w:lvl w:ilvl="0" w:tplc="BB2C2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C6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30A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AEB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85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6D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E7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22B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862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B9612B3"/>
    <w:multiLevelType w:val="hybridMultilevel"/>
    <w:tmpl w:val="A4968A0A"/>
    <w:lvl w:ilvl="0" w:tplc="1DCC9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9EA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A9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383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DC9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6F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83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B20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00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2517B62"/>
    <w:multiLevelType w:val="hybridMultilevel"/>
    <w:tmpl w:val="608C779A"/>
    <w:lvl w:ilvl="0" w:tplc="EB9A2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1E1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4D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81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E7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2C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6D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23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05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FC22C31"/>
    <w:multiLevelType w:val="hybridMultilevel"/>
    <w:tmpl w:val="1CAC3276"/>
    <w:lvl w:ilvl="0" w:tplc="2B3CF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E1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2F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85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8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6A4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AC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20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00F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FFA2C1D"/>
    <w:multiLevelType w:val="hybridMultilevel"/>
    <w:tmpl w:val="0D2CB172"/>
    <w:lvl w:ilvl="0" w:tplc="15244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AB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A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04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640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A0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4A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A0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A44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4C32359"/>
    <w:multiLevelType w:val="hybridMultilevel"/>
    <w:tmpl w:val="7D94166A"/>
    <w:lvl w:ilvl="0" w:tplc="220EF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AB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AD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20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F64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48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81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308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4D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7CB03D4"/>
    <w:multiLevelType w:val="hybridMultilevel"/>
    <w:tmpl w:val="FCB440C0"/>
    <w:lvl w:ilvl="0" w:tplc="4FB65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27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0B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E9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C6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466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E6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07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AD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CAA4B77"/>
    <w:multiLevelType w:val="hybridMultilevel"/>
    <w:tmpl w:val="B83EC448"/>
    <w:lvl w:ilvl="0" w:tplc="89DA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8C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1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EE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E7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21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20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28A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CA1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1613593"/>
    <w:multiLevelType w:val="hybridMultilevel"/>
    <w:tmpl w:val="F4BA4E3C"/>
    <w:lvl w:ilvl="0" w:tplc="B4BAC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E8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5A7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87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68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A1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523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C7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6E4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2E96ED5"/>
    <w:multiLevelType w:val="hybridMultilevel"/>
    <w:tmpl w:val="D5222E8A"/>
    <w:lvl w:ilvl="0" w:tplc="20FA9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A8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A8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50F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DC6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26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C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AC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C2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3D2751B"/>
    <w:multiLevelType w:val="hybridMultilevel"/>
    <w:tmpl w:val="A67695C6"/>
    <w:lvl w:ilvl="0" w:tplc="3F9EF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FE7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E9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82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C1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2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0C0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A2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4A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46324A1"/>
    <w:multiLevelType w:val="hybridMultilevel"/>
    <w:tmpl w:val="C874C86A"/>
    <w:lvl w:ilvl="0" w:tplc="37C61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88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43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C49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05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EA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0A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28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07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2B2A2A"/>
    <w:multiLevelType w:val="hybridMultilevel"/>
    <w:tmpl w:val="74F45964"/>
    <w:lvl w:ilvl="0" w:tplc="CC0C8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6A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8D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A6A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88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2A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82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82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24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A28015F"/>
    <w:multiLevelType w:val="hybridMultilevel"/>
    <w:tmpl w:val="69F2ECCA"/>
    <w:lvl w:ilvl="0" w:tplc="8E74A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4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5462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0D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285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E6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4D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B8A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47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AD9050B"/>
    <w:multiLevelType w:val="hybridMultilevel"/>
    <w:tmpl w:val="3C5641EC"/>
    <w:lvl w:ilvl="0" w:tplc="753E6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AB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A9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CA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6C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A5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EF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708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EE5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12B710A"/>
    <w:multiLevelType w:val="hybridMultilevel"/>
    <w:tmpl w:val="DE3C5232"/>
    <w:lvl w:ilvl="0" w:tplc="CB621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82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AE8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65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A82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C3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96E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AD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6A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16E1368"/>
    <w:multiLevelType w:val="hybridMultilevel"/>
    <w:tmpl w:val="6284CB22"/>
    <w:lvl w:ilvl="0" w:tplc="7D7A1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AE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AE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A9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66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D06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2C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88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0D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1DD274A"/>
    <w:multiLevelType w:val="hybridMultilevel"/>
    <w:tmpl w:val="EAB4985C"/>
    <w:lvl w:ilvl="0" w:tplc="6F4C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4C4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67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67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62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4C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CD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780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26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9CC7685"/>
    <w:multiLevelType w:val="hybridMultilevel"/>
    <w:tmpl w:val="FFD8AC5E"/>
    <w:lvl w:ilvl="0" w:tplc="A0D0EE3C">
      <w:start w:val="5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60831"/>
    <w:multiLevelType w:val="hybridMultilevel"/>
    <w:tmpl w:val="C1C2C54A"/>
    <w:lvl w:ilvl="0" w:tplc="2A9E7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AD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29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E3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49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20F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04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64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63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29A5D91"/>
    <w:multiLevelType w:val="hybridMultilevel"/>
    <w:tmpl w:val="AAECD4B8"/>
    <w:lvl w:ilvl="0" w:tplc="489E5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82B2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8B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E08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C48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320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4D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C13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E2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E67353"/>
    <w:multiLevelType w:val="hybridMultilevel"/>
    <w:tmpl w:val="F1D2CB3C"/>
    <w:lvl w:ilvl="0" w:tplc="652EF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E87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C6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E1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61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28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A29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A2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F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A375082"/>
    <w:multiLevelType w:val="hybridMultilevel"/>
    <w:tmpl w:val="9FA2ACE0"/>
    <w:lvl w:ilvl="0" w:tplc="8AB242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FCDE9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79E56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A02B5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D0C0A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A209AC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E08EE9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1A667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5E224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5A321D"/>
    <w:multiLevelType w:val="hybridMultilevel"/>
    <w:tmpl w:val="6DE8F7B6"/>
    <w:lvl w:ilvl="0" w:tplc="9684E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4C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AC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ECA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AE0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6C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0F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C8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248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B1A6234"/>
    <w:multiLevelType w:val="hybridMultilevel"/>
    <w:tmpl w:val="6EAC1714"/>
    <w:lvl w:ilvl="0" w:tplc="B3100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01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EB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27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02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60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625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387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81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21"/>
  </w:num>
  <w:num w:numId="7">
    <w:abstractNumId w:val="12"/>
  </w:num>
  <w:num w:numId="8">
    <w:abstractNumId w:val="17"/>
  </w:num>
  <w:num w:numId="9">
    <w:abstractNumId w:val="9"/>
  </w:num>
  <w:num w:numId="10">
    <w:abstractNumId w:val="11"/>
  </w:num>
  <w:num w:numId="11">
    <w:abstractNumId w:val="16"/>
  </w:num>
  <w:num w:numId="12">
    <w:abstractNumId w:val="25"/>
  </w:num>
  <w:num w:numId="13">
    <w:abstractNumId w:val="0"/>
  </w:num>
  <w:num w:numId="14">
    <w:abstractNumId w:val="28"/>
  </w:num>
  <w:num w:numId="15">
    <w:abstractNumId w:val="13"/>
  </w:num>
  <w:num w:numId="16">
    <w:abstractNumId w:val="14"/>
  </w:num>
  <w:num w:numId="17">
    <w:abstractNumId w:val="26"/>
  </w:num>
  <w:num w:numId="18">
    <w:abstractNumId w:val="7"/>
  </w:num>
  <w:num w:numId="19">
    <w:abstractNumId w:val="23"/>
  </w:num>
  <w:num w:numId="20">
    <w:abstractNumId w:val="20"/>
  </w:num>
  <w:num w:numId="21">
    <w:abstractNumId w:val="8"/>
  </w:num>
  <w:num w:numId="22">
    <w:abstractNumId w:val="19"/>
  </w:num>
  <w:num w:numId="23">
    <w:abstractNumId w:val="22"/>
  </w:num>
  <w:num w:numId="24">
    <w:abstractNumId w:val="27"/>
  </w:num>
  <w:num w:numId="25">
    <w:abstractNumId w:val="3"/>
  </w:num>
  <w:num w:numId="26">
    <w:abstractNumId w:val="29"/>
  </w:num>
  <w:num w:numId="27">
    <w:abstractNumId w:val="24"/>
  </w:num>
  <w:num w:numId="28">
    <w:abstractNumId w:val="18"/>
  </w:num>
  <w:num w:numId="29">
    <w:abstractNumId w:val="4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1341"/>
    <w:rsid w:val="003C336A"/>
    <w:rsid w:val="003D6C96"/>
    <w:rsid w:val="00447978"/>
    <w:rsid w:val="00524DE9"/>
    <w:rsid w:val="00B34713"/>
    <w:rsid w:val="00D91341"/>
    <w:rsid w:val="00D919C6"/>
    <w:rsid w:val="00FD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C96"/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13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58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54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4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6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4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8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1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5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3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7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5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2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7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16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0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8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72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48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21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25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35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0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94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90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34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663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26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5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8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3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1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2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8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5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315">
          <w:marLeft w:val="119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110">
          <w:marLeft w:val="119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353">
          <w:marLeft w:val="119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26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1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42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6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2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2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1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1597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gaby</cp:lastModifiedBy>
  <cp:revision>1</cp:revision>
  <dcterms:created xsi:type="dcterms:W3CDTF">2013-06-24T03:46:00Z</dcterms:created>
  <dcterms:modified xsi:type="dcterms:W3CDTF">2013-06-24T04:52:00Z</dcterms:modified>
</cp:coreProperties>
</file>